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93" w:rsidRPr="00B25593" w:rsidRDefault="00B25593" w:rsidP="006569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3302" w:rsidRPr="00B25593" w:rsidRDefault="0065693A" w:rsidP="0065693A">
      <w:pPr>
        <w:jc w:val="center"/>
        <w:rPr>
          <w:rFonts w:ascii="Times New Roman" w:hAnsi="Times New Roman"/>
          <w:b/>
          <w:sz w:val="28"/>
          <w:szCs w:val="28"/>
        </w:rPr>
      </w:pPr>
      <w:r w:rsidRPr="00B2559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5693A" w:rsidRPr="00B25593" w:rsidRDefault="0065693A" w:rsidP="006569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593">
        <w:rPr>
          <w:rFonts w:ascii="Times New Roman" w:hAnsi="Times New Roman"/>
          <w:b/>
          <w:bCs/>
          <w:sz w:val="28"/>
          <w:szCs w:val="28"/>
        </w:rPr>
        <w:t>к проекту федерального закона</w:t>
      </w:r>
    </w:p>
    <w:p w:rsidR="0065693A" w:rsidRPr="00B25593" w:rsidRDefault="00151607" w:rsidP="00656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593">
        <w:rPr>
          <w:rStyle w:val="namem"/>
          <w:rFonts w:ascii="Times New Roman" w:hAnsi="Times New Roman"/>
          <w:b/>
          <w:bCs/>
          <w:sz w:val="28"/>
          <w:szCs w:val="28"/>
        </w:rPr>
        <w:t>«</w:t>
      </w:r>
      <w:r w:rsidR="0065693A" w:rsidRPr="00B25593">
        <w:rPr>
          <w:rStyle w:val="namem"/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65693A" w:rsidRPr="00B25593">
        <w:rPr>
          <w:rFonts w:ascii="Times New Roman" w:hAnsi="Times New Roman"/>
          <w:b/>
          <w:sz w:val="28"/>
          <w:szCs w:val="28"/>
        </w:rPr>
        <w:t>пункт 11 статьи 1</w:t>
      </w:r>
    </w:p>
    <w:p w:rsidR="0065693A" w:rsidRPr="00B25593" w:rsidRDefault="0065693A" w:rsidP="00656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593">
        <w:rPr>
          <w:rFonts w:ascii="Times New Roman" w:hAnsi="Times New Roman"/>
          <w:b/>
          <w:sz w:val="28"/>
          <w:szCs w:val="28"/>
        </w:rPr>
        <w:t xml:space="preserve">Федерального закона </w:t>
      </w:r>
      <w:r w:rsidR="00151607" w:rsidRPr="00B25593">
        <w:rPr>
          <w:rFonts w:ascii="Times New Roman" w:hAnsi="Times New Roman"/>
          <w:b/>
          <w:sz w:val="28"/>
          <w:szCs w:val="28"/>
        </w:rPr>
        <w:t>«</w:t>
      </w:r>
      <w:r w:rsidRPr="00B25593">
        <w:rPr>
          <w:rFonts w:ascii="Times New Roman" w:hAnsi="Times New Roman"/>
          <w:b/>
          <w:sz w:val="28"/>
          <w:szCs w:val="28"/>
        </w:rPr>
        <w:t>О транспортной безопасности</w:t>
      </w:r>
      <w:r w:rsidR="00151607" w:rsidRPr="00B25593">
        <w:rPr>
          <w:rFonts w:ascii="Times New Roman" w:hAnsi="Times New Roman"/>
          <w:b/>
          <w:sz w:val="28"/>
          <w:szCs w:val="28"/>
        </w:rPr>
        <w:t>»</w:t>
      </w:r>
    </w:p>
    <w:p w:rsidR="0065693A" w:rsidRPr="00B25593" w:rsidRDefault="0065693A" w:rsidP="00656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93A" w:rsidRPr="00B25593" w:rsidRDefault="0065693A" w:rsidP="00656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93A" w:rsidRPr="00B25593" w:rsidRDefault="0065693A" w:rsidP="0065693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Проект федерального закона "</w:t>
      </w:r>
      <w:r w:rsidRPr="00B25593">
        <w:rPr>
          <w:rStyle w:val="namem"/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25593">
        <w:rPr>
          <w:rFonts w:ascii="Times New Roman" w:hAnsi="Times New Roman"/>
          <w:sz w:val="28"/>
          <w:szCs w:val="28"/>
        </w:rPr>
        <w:t>пункт 11 статьи 1 Федерального закона "О транспортной безопасности" (далее - законопроект) направлен на приведение системы обеспечения транспортной безопасности в отношении маломерных судов в соответствие с требованиями Международного кодекса по охране судов и портовых средств.</w:t>
      </w:r>
    </w:p>
    <w:p w:rsidR="0065693A" w:rsidRPr="00B25593" w:rsidRDefault="0065693A" w:rsidP="003E7A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Дипломатическая конференция по охране на море, состоявшаяся в Лондоне в декабре 2002 года, одобрила новые положения Международной конвенции по охране человеческой жизни на море 1974 года (далее – Конвенция СОЛАС-74) и Международного кодекса по охране судов и портовых средств (далее – Кодекс ОСПС). Указанной конференцией принята новая глава XI-2 Конвенции СОЛАС-74, которая содержит ссылку на Кодекс ОСПС и требует, чтобы суда, компании и портовые средства отвечали соответствующим требованиям Части А Кодекса ОСПС. Кодекс вступил в силу 1 июля 2004 г. по вступлению в силу главы XI-2 Конвенции СОЛАС-74.</w:t>
      </w:r>
    </w:p>
    <w:p w:rsidR="00AF495D" w:rsidRPr="00B25593" w:rsidRDefault="0065693A" w:rsidP="00AF495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 xml:space="preserve">Во исполнение требований Конвенции СОЛАС-74 и Кодекса ОСПС на морском и внутреннем водном транспорте была выстроена система реализации требований главы </w:t>
      </w:r>
      <w:r w:rsidRPr="00B25593">
        <w:rPr>
          <w:rFonts w:ascii="Times New Roman" w:hAnsi="Times New Roman"/>
          <w:sz w:val="28"/>
          <w:szCs w:val="28"/>
          <w:lang w:val="en-US"/>
        </w:rPr>
        <w:t>XI</w:t>
      </w:r>
      <w:r w:rsidRPr="00B25593">
        <w:rPr>
          <w:rFonts w:ascii="Times New Roman" w:hAnsi="Times New Roman"/>
          <w:sz w:val="28"/>
          <w:szCs w:val="28"/>
        </w:rPr>
        <w:t>-2 СОЛАС-74 и Кодекса ОСПС</w:t>
      </w:r>
      <w:r w:rsidR="0029168F" w:rsidRPr="00B25593">
        <w:rPr>
          <w:rFonts w:ascii="Times New Roman" w:hAnsi="Times New Roman"/>
          <w:sz w:val="28"/>
          <w:szCs w:val="28"/>
        </w:rPr>
        <w:t xml:space="preserve">, </w:t>
      </w:r>
      <w:r w:rsidRPr="00B25593">
        <w:rPr>
          <w:rFonts w:ascii="Times New Roman" w:hAnsi="Times New Roman"/>
          <w:sz w:val="28"/>
          <w:szCs w:val="28"/>
        </w:rPr>
        <w:t>которая не предусматривала никаких мер в отношении маломерных судов</w:t>
      </w:r>
      <w:r w:rsidR="006400F1" w:rsidRPr="00B25593">
        <w:rPr>
          <w:rFonts w:ascii="Times New Roman" w:hAnsi="Times New Roman"/>
          <w:sz w:val="28"/>
          <w:szCs w:val="28"/>
        </w:rPr>
        <w:t>,</w:t>
      </w:r>
      <w:r w:rsidR="0029168F" w:rsidRPr="00B25593">
        <w:rPr>
          <w:rFonts w:ascii="Times New Roman" w:hAnsi="Times New Roman"/>
          <w:sz w:val="28"/>
          <w:szCs w:val="28"/>
        </w:rPr>
        <w:t xml:space="preserve"> т.к. требования Кодекса ОСПС в соответствии с </w:t>
      </w:r>
      <w:proofErr w:type="spellStart"/>
      <w:r w:rsidR="0029168F" w:rsidRPr="00B25593">
        <w:rPr>
          <w:rFonts w:ascii="Times New Roman" w:hAnsi="Times New Roman"/>
          <w:sz w:val="28"/>
          <w:szCs w:val="28"/>
        </w:rPr>
        <w:t>пп</w:t>
      </w:r>
      <w:proofErr w:type="spellEnd"/>
      <w:r w:rsidR="0029168F" w:rsidRPr="00B25593">
        <w:rPr>
          <w:rFonts w:ascii="Times New Roman" w:hAnsi="Times New Roman"/>
          <w:sz w:val="28"/>
          <w:szCs w:val="28"/>
        </w:rPr>
        <w:t>. 3.1.1. част</w:t>
      </w:r>
      <w:r w:rsidR="00C77661" w:rsidRPr="00B25593">
        <w:rPr>
          <w:rFonts w:ascii="Times New Roman" w:hAnsi="Times New Roman"/>
          <w:sz w:val="28"/>
          <w:szCs w:val="28"/>
        </w:rPr>
        <w:t>и</w:t>
      </w:r>
      <w:r w:rsidR="0029168F" w:rsidRPr="00B25593">
        <w:rPr>
          <w:rFonts w:ascii="Times New Roman" w:hAnsi="Times New Roman"/>
          <w:sz w:val="28"/>
          <w:szCs w:val="28"/>
        </w:rPr>
        <w:t xml:space="preserve"> А </w:t>
      </w:r>
      <w:r w:rsidR="0013577C" w:rsidRPr="00B25593">
        <w:rPr>
          <w:rFonts w:ascii="Times New Roman" w:hAnsi="Times New Roman"/>
          <w:sz w:val="28"/>
          <w:szCs w:val="28"/>
        </w:rPr>
        <w:t xml:space="preserve">(обязательные требования) </w:t>
      </w:r>
      <w:r w:rsidR="0029168F" w:rsidRPr="00B25593">
        <w:rPr>
          <w:rFonts w:ascii="Times New Roman" w:hAnsi="Times New Roman"/>
          <w:sz w:val="28"/>
          <w:szCs w:val="28"/>
        </w:rPr>
        <w:t xml:space="preserve">этого кодекса применяются только к </w:t>
      </w:r>
      <w:r w:rsidR="0013577C" w:rsidRPr="00B25593">
        <w:rPr>
          <w:rFonts w:ascii="Times New Roman" w:hAnsi="Times New Roman"/>
          <w:sz w:val="28"/>
          <w:szCs w:val="28"/>
        </w:rPr>
        <w:t xml:space="preserve">морским передвижным буровым установкам, </w:t>
      </w:r>
      <w:r w:rsidR="0029168F" w:rsidRPr="00B25593">
        <w:rPr>
          <w:rFonts w:ascii="Times New Roman" w:hAnsi="Times New Roman"/>
          <w:sz w:val="28"/>
          <w:szCs w:val="28"/>
        </w:rPr>
        <w:t xml:space="preserve">пассажирским судам и грузовым судам валовой вместимостью 500 и более </w:t>
      </w:r>
      <w:r w:rsidR="0098495A" w:rsidRPr="00B25593">
        <w:rPr>
          <w:rFonts w:ascii="Times New Roman" w:hAnsi="Times New Roman"/>
          <w:sz w:val="28"/>
          <w:szCs w:val="28"/>
        </w:rPr>
        <w:t>(</w:t>
      </w:r>
      <w:r w:rsidR="0029168F" w:rsidRPr="00B25593">
        <w:rPr>
          <w:rFonts w:ascii="Times New Roman" w:hAnsi="Times New Roman"/>
          <w:sz w:val="28"/>
          <w:szCs w:val="28"/>
        </w:rPr>
        <w:t>единиц</w:t>
      </w:r>
      <w:r w:rsidR="0098495A" w:rsidRPr="00B25593">
        <w:rPr>
          <w:rFonts w:ascii="Times New Roman" w:hAnsi="Times New Roman"/>
          <w:sz w:val="28"/>
          <w:szCs w:val="28"/>
        </w:rPr>
        <w:t>)</w:t>
      </w:r>
      <w:r w:rsidR="009B03C9" w:rsidRPr="00B25593">
        <w:rPr>
          <w:rFonts w:ascii="Times New Roman" w:hAnsi="Times New Roman"/>
          <w:sz w:val="28"/>
          <w:szCs w:val="28"/>
        </w:rPr>
        <w:t>,</w:t>
      </w:r>
      <w:r w:rsidR="0029168F" w:rsidRPr="00B25593">
        <w:rPr>
          <w:rFonts w:ascii="Times New Roman" w:hAnsi="Times New Roman"/>
          <w:sz w:val="28"/>
          <w:szCs w:val="28"/>
        </w:rPr>
        <w:t xml:space="preserve"> </w:t>
      </w:r>
      <w:r w:rsidR="009B03C9" w:rsidRPr="00B25593">
        <w:rPr>
          <w:rFonts w:ascii="Times New Roman" w:hAnsi="Times New Roman"/>
          <w:sz w:val="28"/>
          <w:szCs w:val="28"/>
        </w:rPr>
        <w:t>совершающим международные рейсы</w:t>
      </w:r>
      <w:r w:rsidR="009B03C9" w:rsidRPr="00B25593">
        <w:rPr>
          <w:rFonts w:ascii="Times New Roman" w:hAnsi="Times New Roman"/>
          <w:szCs w:val="28"/>
        </w:rPr>
        <w:t xml:space="preserve"> </w:t>
      </w:r>
      <w:r w:rsidR="0029168F" w:rsidRPr="00B25593">
        <w:rPr>
          <w:rFonts w:ascii="Times New Roman" w:hAnsi="Times New Roman"/>
          <w:sz w:val="28"/>
          <w:szCs w:val="28"/>
        </w:rPr>
        <w:t>и не распространяются на суда других типов и назначения.</w:t>
      </w:r>
    </w:p>
    <w:p w:rsidR="00825DA9" w:rsidRPr="00B25593" w:rsidRDefault="00AF495D" w:rsidP="00AF495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В Российской Федерации т</w:t>
      </w:r>
      <w:r w:rsidR="00825DA9" w:rsidRPr="00B25593">
        <w:rPr>
          <w:rFonts w:ascii="Times New Roman" w:hAnsi="Times New Roman"/>
          <w:sz w:val="28"/>
          <w:szCs w:val="28"/>
        </w:rPr>
        <w:t>ребования Федерального закона от 09.02.2007 № 16-ФЗ «О транспортной безопасности»</w:t>
      </w:r>
      <w:r w:rsidR="006400F1" w:rsidRPr="00B25593">
        <w:rPr>
          <w:rFonts w:ascii="Times New Roman" w:hAnsi="Times New Roman"/>
          <w:sz w:val="28"/>
          <w:szCs w:val="28"/>
        </w:rPr>
        <w:t xml:space="preserve"> значительно жестче </w:t>
      </w:r>
      <w:r w:rsidR="006400F1" w:rsidRPr="00B25593">
        <w:rPr>
          <w:rFonts w:ascii="Times New Roman" w:hAnsi="Times New Roman"/>
          <w:sz w:val="28"/>
          <w:szCs w:val="28"/>
        </w:rPr>
        <w:lastRenderedPageBreak/>
        <w:t>требований Кодекса ОСПС, однако они</w:t>
      </w:r>
      <w:r w:rsidR="00825DA9" w:rsidRPr="00B25593">
        <w:rPr>
          <w:rFonts w:ascii="Times New Roman" w:hAnsi="Times New Roman"/>
          <w:sz w:val="28"/>
          <w:szCs w:val="28"/>
        </w:rPr>
        <w:t xml:space="preserve"> не распространяются на прогулочные суда</w:t>
      </w:r>
      <w:r w:rsidRPr="00B25593">
        <w:rPr>
          <w:rFonts w:ascii="Times New Roman" w:hAnsi="Times New Roman"/>
          <w:sz w:val="28"/>
          <w:szCs w:val="28"/>
        </w:rPr>
        <w:t xml:space="preserve"> </w:t>
      </w:r>
      <w:r w:rsidR="00825DA9" w:rsidRPr="00B25593">
        <w:rPr>
          <w:rFonts w:ascii="Times New Roman" w:hAnsi="Times New Roman"/>
          <w:sz w:val="28"/>
          <w:szCs w:val="28"/>
        </w:rPr>
        <w:t>и спортивные парусные суда</w:t>
      </w:r>
      <w:r w:rsidR="006400F1" w:rsidRPr="00B25593">
        <w:rPr>
          <w:rFonts w:ascii="Times New Roman" w:hAnsi="Times New Roman"/>
          <w:sz w:val="28"/>
          <w:szCs w:val="28"/>
        </w:rPr>
        <w:t>.</w:t>
      </w:r>
      <w:r w:rsidRPr="00B25593">
        <w:rPr>
          <w:rFonts w:ascii="Times New Roman" w:hAnsi="Times New Roman"/>
          <w:sz w:val="28"/>
          <w:szCs w:val="28"/>
        </w:rPr>
        <w:t xml:space="preserve"> </w:t>
      </w:r>
      <w:r w:rsidR="00CC7136" w:rsidRPr="00B25593">
        <w:rPr>
          <w:rFonts w:ascii="Times New Roman" w:hAnsi="Times New Roman"/>
          <w:sz w:val="28"/>
          <w:szCs w:val="28"/>
        </w:rPr>
        <w:t>Вместе с тем</w:t>
      </w:r>
      <w:r w:rsidR="00825DA9" w:rsidRPr="00B25593">
        <w:rPr>
          <w:rFonts w:ascii="Times New Roman" w:hAnsi="Times New Roman"/>
          <w:sz w:val="28"/>
          <w:szCs w:val="28"/>
        </w:rPr>
        <w:t xml:space="preserve"> </w:t>
      </w:r>
      <w:r w:rsidR="00B5432B" w:rsidRPr="00B25593">
        <w:rPr>
          <w:rFonts w:ascii="Times New Roman" w:hAnsi="Times New Roman"/>
          <w:sz w:val="28"/>
          <w:szCs w:val="28"/>
        </w:rPr>
        <w:t xml:space="preserve">действие указанного закона из-за отсутствия отсылочной нормы распространено на </w:t>
      </w:r>
      <w:r w:rsidR="00825DA9" w:rsidRPr="00B25593">
        <w:rPr>
          <w:rFonts w:ascii="Times New Roman" w:hAnsi="Times New Roman"/>
          <w:sz w:val="28"/>
          <w:szCs w:val="28"/>
        </w:rPr>
        <w:t xml:space="preserve">маломерные суда, имеющие в соответствии с классификацией </w:t>
      </w:r>
      <w:r w:rsidRPr="00B25593">
        <w:rPr>
          <w:rFonts w:ascii="Times New Roman" w:hAnsi="Times New Roman"/>
          <w:sz w:val="28"/>
          <w:szCs w:val="28"/>
        </w:rPr>
        <w:t>длину не более 20 м. и общее количество людей на борту не более 12 человек</w:t>
      </w:r>
      <w:r w:rsidR="00825DA9" w:rsidRPr="00B25593">
        <w:rPr>
          <w:rFonts w:ascii="Times New Roman" w:hAnsi="Times New Roman"/>
          <w:sz w:val="28"/>
          <w:szCs w:val="28"/>
        </w:rPr>
        <w:t xml:space="preserve">. </w:t>
      </w:r>
      <w:r w:rsidR="00597F38" w:rsidRPr="00B25593">
        <w:rPr>
          <w:rFonts w:ascii="Times New Roman" w:hAnsi="Times New Roman"/>
          <w:sz w:val="28"/>
          <w:szCs w:val="28"/>
        </w:rPr>
        <w:t xml:space="preserve">Прогулочное </w:t>
      </w:r>
      <w:r w:rsidR="00695170" w:rsidRPr="00B25593">
        <w:rPr>
          <w:rFonts w:ascii="Times New Roman" w:hAnsi="Times New Roman"/>
          <w:sz w:val="28"/>
          <w:szCs w:val="28"/>
        </w:rPr>
        <w:t xml:space="preserve">же </w:t>
      </w:r>
      <w:r w:rsidR="00597F38" w:rsidRPr="00B25593">
        <w:rPr>
          <w:rFonts w:ascii="Times New Roman" w:hAnsi="Times New Roman"/>
          <w:sz w:val="28"/>
          <w:szCs w:val="28"/>
        </w:rPr>
        <w:t>судно ограничений по размерам не имеет</w:t>
      </w:r>
      <w:r w:rsidR="00695170" w:rsidRPr="00B25593">
        <w:rPr>
          <w:rFonts w:ascii="Times New Roman" w:hAnsi="Times New Roman"/>
          <w:sz w:val="28"/>
          <w:szCs w:val="28"/>
        </w:rPr>
        <w:t xml:space="preserve"> и может иметь на борту не более 18 человек</w:t>
      </w:r>
      <w:r w:rsidR="00597F38" w:rsidRPr="00B25593">
        <w:rPr>
          <w:rFonts w:ascii="Times New Roman" w:hAnsi="Times New Roman"/>
          <w:sz w:val="28"/>
          <w:szCs w:val="28"/>
        </w:rPr>
        <w:t>. В определении спортивного парусного судна нет ограничений ни по размерам, ни по количеству людей на борту.</w:t>
      </w:r>
    </w:p>
    <w:p w:rsidR="0029168F" w:rsidRPr="00B25593" w:rsidRDefault="0029168F" w:rsidP="002916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 xml:space="preserve">В международной практике </w:t>
      </w:r>
      <w:proofErr w:type="spellStart"/>
      <w:r w:rsidRPr="00B25593">
        <w:rPr>
          <w:rFonts w:ascii="Times New Roman" w:hAnsi="Times New Roman"/>
          <w:sz w:val="28"/>
          <w:szCs w:val="28"/>
        </w:rPr>
        <w:t>small</w:t>
      </w:r>
      <w:proofErr w:type="spellEnd"/>
      <w:r w:rsidRPr="00B255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5593">
        <w:rPr>
          <w:rFonts w:ascii="Times New Roman" w:hAnsi="Times New Roman"/>
          <w:sz w:val="28"/>
          <w:szCs w:val="28"/>
        </w:rPr>
        <w:t>craft</w:t>
      </w:r>
      <w:proofErr w:type="spellEnd"/>
      <w:r w:rsidRPr="00B25593">
        <w:rPr>
          <w:rFonts w:ascii="Times New Roman" w:hAnsi="Times New Roman"/>
          <w:sz w:val="28"/>
          <w:szCs w:val="28"/>
        </w:rPr>
        <w:t xml:space="preserve"> (маломерное </w:t>
      </w:r>
      <w:proofErr w:type="spellStart"/>
      <w:r w:rsidRPr="00B25593">
        <w:rPr>
          <w:rFonts w:ascii="Times New Roman" w:hAnsi="Times New Roman"/>
          <w:sz w:val="28"/>
          <w:szCs w:val="28"/>
        </w:rPr>
        <w:t>плавсредство</w:t>
      </w:r>
      <w:proofErr w:type="spellEnd"/>
      <w:r w:rsidRPr="00B25593">
        <w:rPr>
          <w:rFonts w:ascii="Times New Roman" w:hAnsi="Times New Roman"/>
          <w:sz w:val="28"/>
          <w:szCs w:val="28"/>
        </w:rPr>
        <w:t>) - судно с "длиной корпуса" до 24 м, без ограничения по количеству людей на борту.</w:t>
      </w:r>
    </w:p>
    <w:p w:rsidR="0065693A" w:rsidRPr="00B25593" w:rsidRDefault="0029168F" w:rsidP="003E7A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П</w:t>
      </w:r>
      <w:r w:rsidR="0065693A" w:rsidRPr="00B25593">
        <w:rPr>
          <w:rFonts w:ascii="Times New Roman" w:hAnsi="Times New Roman"/>
          <w:sz w:val="28"/>
          <w:szCs w:val="28"/>
        </w:rPr>
        <w:t>осле внесения изменений</w:t>
      </w:r>
      <w:r w:rsidR="0065693A" w:rsidRPr="00B25593">
        <w:rPr>
          <w:rFonts w:ascii="Times New Roman" w:hAnsi="Times New Roman"/>
          <w:i/>
          <w:sz w:val="28"/>
          <w:szCs w:val="28"/>
        </w:rPr>
        <w:t xml:space="preserve"> </w:t>
      </w:r>
      <w:r w:rsidR="0065693A" w:rsidRPr="00B25593">
        <w:rPr>
          <w:rFonts w:ascii="Times New Roman" w:hAnsi="Times New Roman"/>
          <w:sz w:val="28"/>
          <w:szCs w:val="28"/>
        </w:rPr>
        <w:t xml:space="preserve">Федеральным законом от 03.02.2014 № 15-ФЗ в Федеральный закон от 09.02.2007 № 16-ФЗ «О транспортной безопасности» органы государственного контроля в портах начали </w:t>
      </w:r>
      <w:r w:rsidR="0098495A" w:rsidRPr="00B25593">
        <w:rPr>
          <w:rFonts w:ascii="Times New Roman" w:hAnsi="Times New Roman"/>
          <w:sz w:val="28"/>
          <w:szCs w:val="28"/>
        </w:rPr>
        <w:t xml:space="preserve">избирательно </w:t>
      </w:r>
      <w:r w:rsidR="0065693A" w:rsidRPr="00B25593">
        <w:rPr>
          <w:rFonts w:ascii="Times New Roman" w:hAnsi="Times New Roman"/>
          <w:sz w:val="28"/>
          <w:szCs w:val="28"/>
        </w:rPr>
        <w:t>требовать от судовладельцев отдельных категорий маломерных судов</w:t>
      </w:r>
      <w:r w:rsidR="0098495A" w:rsidRPr="00B25593">
        <w:rPr>
          <w:rFonts w:ascii="Times New Roman" w:hAnsi="Times New Roman"/>
          <w:sz w:val="28"/>
          <w:szCs w:val="28"/>
        </w:rPr>
        <w:t xml:space="preserve">, используемых в коммерческих целях, </w:t>
      </w:r>
      <w:r w:rsidR="0065693A" w:rsidRPr="00B25593">
        <w:rPr>
          <w:rFonts w:ascii="Times New Roman" w:hAnsi="Times New Roman"/>
          <w:sz w:val="28"/>
          <w:szCs w:val="28"/>
        </w:rPr>
        <w:t xml:space="preserve">выполнения полного объема требований Кодекса ОСПС. </w:t>
      </w:r>
      <w:r w:rsidR="00CC7136" w:rsidRPr="00B25593">
        <w:rPr>
          <w:rFonts w:ascii="Times New Roman" w:hAnsi="Times New Roman"/>
          <w:sz w:val="28"/>
          <w:szCs w:val="28"/>
        </w:rPr>
        <w:t>Аналогичные требования</w:t>
      </w:r>
      <w:r w:rsidR="00533F5F" w:rsidRPr="00B25593">
        <w:rPr>
          <w:rFonts w:ascii="Times New Roman" w:hAnsi="Times New Roman"/>
          <w:sz w:val="28"/>
          <w:szCs w:val="28"/>
        </w:rPr>
        <w:t xml:space="preserve">, в связи с неопределенностью применения указанного закона в отношении маломерных судов, </w:t>
      </w:r>
      <w:r w:rsidR="00CC7136" w:rsidRPr="00B25593">
        <w:rPr>
          <w:rFonts w:ascii="Times New Roman" w:hAnsi="Times New Roman"/>
          <w:sz w:val="28"/>
          <w:szCs w:val="28"/>
        </w:rPr>
        <w:t xml:space="preserve">могут быть применены и </w:t>
      </w:r>
      <w:r w:rsidR="00533F5F" w:rsidRPr="00B25593">
        <w:rPr>
          <w:rFonts w:ascii="Times New Roman" w:hAnsi="Times New Roman"/>
          <w:sz w:val="28"/>
          <w:szCs w:val="28"/>
        </w:rPr>
        <w:t>к</w:t>
      </w:r>
      <w:r w:rsidR="00CC7136" w:rsidRPr="00B25593">
        <w:rPr>
          <w:rFonts w:ascii="Times New Roman" w:hAnsi="Times New Roman"/>
          <w:sz w:val="28"/>
          <w:szCs w:val="28"/>
        </w:rPr>
        <w:t xml:space="preserve"> судовы</w:t>
      </w:r>
      <w:r w:rsidR="00533F5F" w:rsidRPr="00B25593">
        <w:rPr>
          <w:rFonts w:ascii="Times New Roman" w:hAnsi="Times New Roman"/>
          <w:sz w:val="28"/>
          <w:szCs w:val="28"/>
        </w:rPr>
        <w:t>м</w:t>
      </w:r>
      <w:r w:rsidR="00CC7136" w:rsidRPr="00B25593">
        <w:rPr>
          <w:rFonts w:ascii="Times New Roman" w:hAnsi="Times New Roman"/>
          <w:sz w:val="28"/>
          <w:szCs w:val="28"/>
        </w:rPr>
        <w:t xml:space="preserve"> спасательны</w:t>
      </w:r>
      <w:r w:rsidR="00533F5F" w:rsidRPr="00B25593">
        <w:rPr>
          <w:rFonts w:ascii="Times New Roman" w:hAnsi="Times New Roman"/>
          <w:sz w:val="28"/>
          <w:szCs w:val="28"/>
        </w:rPr>
        <w:t>м</w:t>
      </w:r>
      <w:r w:rsidR="00CC7136" w:rsidRPr="00B25593">
        <w:rPr>
          <w:rFonts w:ascii="Times New Roman" w:hAnsi="Times New Roman"/>
          <w:sz w:val="28"/>
          <w:szCs w:val="28"/>
        </w:rPr>
        <w:t xml:space="preserve"> средства</w:t>
      </w:r>
      <w:r w:rsidR="00533F5F" w:rsidRPr="00B25593">
        <w:rPr>
          <w:rFonts w:ascii="Times New Roman" w:hAnsi="Times New Roman"/>
          <w:sz w:val="28"/>
          <w:szCs w:val="28"/>
        </w:rPr>
        <w:t>м</w:t>
      </w:r>
      <w:r w:rsidR="00CC7136" w:rsidRPr="00B25593">
        <w:rPr>
          <w:rFonts w:ascii="Times New Roman" w:hAnsi="Times New Roman"/>
          <w:sz w:val="28"/>
          <w:szCs w:val="28"/>
        </w:rPr>
        <w:t>, используемы</w:t>
      </w:r>
      <w:r w:rsidR="00533F5F" w:rsidRPr="00B25593">
        <w:rPr>
          <w:rFonts w:ascii="Times New Roman" w:hAnsi="Times New Roman"/>
          <w:sz w:val="28"/>
          <w:szCs w:val="28"/>
        </w:rPr>
        <w:t>м</w:t>
      </w:r>
      <w:r w:rsidR="00CC7136" w:rsidRPr="00B25593">
        <w:rPr>
          <w:rFonts w:ascii="Times New Roman" w:hAnsi="Times New Roman"/>
          <w:sz w:val="28"/>
          <w:szCs w:val="28"/>
        </w:rPr>
        <w:t xml:space="preserve"> капитанами судов для перевозки пассажиров и грузов в портах</w:t>
      </w:r>
      <w:r w:rsidR="00533F5F" w:rsidRPr="00B25593">
        <w:rPr>
          <w:rFonts w:ascii="Times New Roman" w:hAnsi="Times New Roman"/>
          <w:sz w:val="28"/>
          <w:szCs w:val="28"/>
        </w:rPr>
        <w:t>.</w:t>
      </w:r>
    </w:p>
    <w:p w:rsidR="009B03C9" w:rsidRPr="00B25593" w:rsidRDefault="009B03C9" w:rsidP="009B03C9">
      <w:pPr>
        <w:keepLine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Таким образом, наметилось существенное противоречие в отношении применения требований вышеуказанных международных и национальных законодательных актов к маломерным судам</w:t>
      </w:r>
      <w:r w:rsidR="00292D0C" w:rsidRPr="00B25593">
        <w:rPr>
          <w:rFonts w:ascii="Times New Roman" w:hAnsi="Times New Roman"/>
          <w:sz w:val="28"/>
          <w:szCs w:val="28"/>
        </w:rPr>
        <w:t>.</w:t>
      </w:r>
      <w:r w:rsidRPr="00B25593">
        <w:rPr>
          <w:rFonts w:ascii="Times New Roman" w:hAnsi="Times New Roman"/>
          <w:sz w:val="28"/>
          <w:szCs w:val="28"/>
        </w:rPr>
        <w:t xml:space="preserve"> </w:t>
      </w:r>
    </w:p>
    <w:p w:rsidR="009B03C9" w:rsidRPr="00B25593" w:rsidRDefault="009B03C9" w:rsidP="009B03C9">
      <w:pPr>
        <w:keepLine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98495A" w:rsidRPr="00B25593">
        <w:rPr>
          <w:rFonts w:ascii="Times New Roman" w:hAnsi="Times New Roman"/>
          <w:sz w:val="28"/>
          <w:szCs w:val="28"/>
        </w:rPr>
        <w:t xml:space="preserve">действующих </w:t>
      </w:r>
      <w:r w:rsidRPr="00B25593">
        <w:rPr>
          <w:rFonts w:ascii="Times New Roman" w:hAnsi="Times New Roman"/>
          <w:sz w:val="28"/>
          <w:szCs w:val="28"/>
        </w:rPr>
        <w:t>нормативных правовых актов в области обеспечения транспортной безопасности субъект транспортной инфраструктуры обязан выполнить на маломерном судне целый комплекс организационно-технических мер, в том числе:</w:t>
      </w:r>
    </w:p>
    <w:p w:rsidR="009B03C9" w:rsidRPr="00B25593" w:rsidRDefault="009B03C9" w:rsidP="009B03C9">
      <w:pPr>
        <w:keepLine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lastRenderedPageBreak/>
        <w:t xml:space="preserve">обеспечить проведение оценки уязвимости маломерного судна и разработку на ее основе плана обеспечения транспортной безопасности, а также их утверждение в </w:t>
      </w:r>
      <w:proofErr w:type="spellStart"/>
      <w:r w:rsidRPr="00B25593">
        <w:rPr>
          <w:rFonts w:ascii="Times New Roman" w:hAnsi="Times New Roman"/>
          <w:sz w:val="28"/>
          <w:szCs w:val="28"/>
        </w:rPr>
        <w:t>Росмморречфлоте</w:t>
      </w:r>
      <w:proofErr w:type="spellEnd"/>
      <w:r w:rsidRPr="00B25593">
        <w:rPr>
          <w:rFonts w:ascii="Times New Roman" w:hAnsi="Times New Roman"/>
          <w:sz w:val="28"/>
          <w:szCs w:val="28"/>
        </w:rPr>
        <w:t xml:space="preserve">; </w:t>
      </w:r>
    </w:p>
    <w:p w:rsidR="009B03C9" w:rsidRPr="00B25593" w:rsidRDefault="009B03C9" w:rsidP="009B03C9">
      <w:pPr>
        <w:keepLine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разработать, утвердить и обеспечить исполнение порядка двадцати внутренних организационно-распорядительных документов, направленных на реализацию мер по обеспечению транспортной безопасности;</w:t>
      </w:r>
    </w:p>
    <w:p w:rsidR="009B03C9" w:rsidRPr="00B25593" w:rsidRDefault="009B03C9" w:rsidP="009B03C9">
      <w:pPr>
        <w:keepLine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 xml:space="preserve">назначить лиц, ответственных за обеспечение транспортной безопасности в субъекте и на маломерных судах, осуществить их обучение и </w:t>
      </w:r>
      <w:proofErr w:type="spellStart"/>
      <w:r w:rsidRPr="00B25593">
        <w:rPr>
          <w:rFonts w:ascii="Times New Roman" w:hAnsi="Times New Roman"/>
          <w:sz w:val="28"/>
          <w:szCs w:val="28"/>
        </w:rPr>
        <w:t>аттестование</w:t>
      </w:r>
      <w:proofErr w:type="spellEnd"/>
      <w:r w:rsidRPr="00B25593">
        <w:rPr>
          <w:rFonts w:ascii="Times New Roman" w:hAnsi="Times New Roman"/>
          <w:sz w:val="28"/>
          <w:szCs w:val="28"/>
        </w:rPr>
        <w:t xml:space="preserve"> установленным порядком;</w:t>
      </w:r>
    </w:p>
    <w:p w:rsidR="009B03C9" w:rsidRPr="00B25593" w:rsidRDefault="009B03C9" w:rsidP="009B03C9">
      <w:pPr>
        <w:keepLine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 xml:space="preserve">образовать штатное </w:t>
      </w:r>
      <w:r w:rsidR="00292D0C" w:rsidRPr="00B25593">
        <w:rPr>
          <w:rFonts w:ascii="Times New Roman" w:hAnsi="Times New Roman"/>
          <w:sz w:val="28"/>
          <w:szCs w:val="28"/>
        </w:rPr>
        <w:t xml:space="preserve">подразделение </w:t>
      </w:r>
      <w:r w:rsidRPr="00B25593">
        <w:rPr>
          <w:rFonts w:ascii="Times New Roman" w:hAnsi="Times New Roman"/>
          <w:sz w:val="28"/>
          <w:szCs w:val="28"/>
        </w:rPr>
        <w:t>или привлечь на договорной основе аккредитованные установленным порядком подразделения транспортной безопасности, включая группы быстрого реагирования, а также обеспечивать их систематическую подготовку и проверку в аттестующ</w:t>
      </w:r>
      <w:r w:rsidR="00A25AFC" w:rsidRPr="00B25593">
        <w:rPr>
          <w:rFonts w:ascii="Times New Roman" w:hAnsi="Times New Roman"/>
          <w:sz w:val="28"/>
          <w:szCs w:val="28"/>
        </w:rPr>
        <w:t>ем</w:t>
      </w:r>
      <w:r w:rsidRPr="00B25593">
        <w:rPr>
          <w:rFonts w:ascii="Times New Roman" w:hAnsi="Times New Roman"/>
          <w:sz w:val="28"/>
          <w:szCs w:val="28"/>
        </w:rPr>
        <w:t xml:space="preserve"> органе или организации;</w:t>
      </w:r>
    </w:p>
    <w:p w:rsidR="009B03C9" w:rsidRPr="00B25593" w:rsidRDefault="009B03C9" w:rsidP="009B03C9">
      <w:pPr>
        <w:keepLine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 xml:space="preserve">организовать пропускной и </w:t>
      </w:r>
      <w:proofErr w:type="spellStart"/>
      <w:r w:rsidRPr="00B25593">
        <w:rPr>
          <w:rFonts w:ascii="Times New Roman" w:hAnsi="Times New Roman"/>
          <w:sz w:val="28"/>
          <w:szCs w:val="28"/>
        </w:rPr>
        <w:t>внутриобъектовый</w:t>
      </w:r>
      <w:proofErr w:type="spellEnd"/>
      <w:r w:rsidRPr="00B25593">
        <w:rPr>
          <w:rFonts w:ascii="Times New Roman" w:hAnsi="Times New Roman"/>
          <w:sz w:val="28"/>
          <w:szCs w:val="28"/>
        </w:rPr>
        <w:t xml:space="preserve"> режим на каждом маломерном судне;</w:t>
      </w:r>
    </w:p>
    <w:p w:rsidR="009B03C9" w:rsidRPr="00B25593" w:rsidRDefault="009B03C9" w:rsidP="009B03C9">
      <w:pPr>
        <w:keepLine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выделить и оснастить на каждом маломерном судне помещения для размещения пунктов управления обеспечением транспортной безопасности, обеспечить их круглосуточное функционирование, а также накопление и хранение в электронном виде данных со всех технических средств обеспечения транспортной безопасности;</w:t>
      </w:r>
    </w:p>
    <w:p w:rsidR="009B03C9" w:rsidRPr="00B25593" w:rsidRDefault="009B03C9" w:rsidP="009B03C9">
      <w:pPr>
        <w:keepLine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 xml:space="preserve">обеспечить видеонаблюдение за действиями сил обеспечения транспортной безопасности на </w:t>
      </w:r>
      <w:r w:rsidR="00292D0C" w:rsidRPr="00B25593">
        <w:rPr>
          <w:rFonts w:ascii="Times New Roman" w:hAnsi="Times New Roman"/>
          <w:sz w:val="28"/>
          <w:szCs w:val="28"/>
        </w:rPr>
        <w:t>контрольно-пропускном пункте</w:t>
      </w:r>
      <w:r w:rsidRPr="00B25593">
        <w:rPr>
          <w:rFonts w:ascii="Times New Roman" w:hAnsi="Times New Roman"/>
          <w:sz w:val="28"/>
          <w:szCs w:val="28"/>
        </w:rPr>
        <w:t xml:space="preserve"> и пунктах управления обеспечением транспортной безопасности, а также за критическими элементами маломерного судна (рулевая рубка, моторное отделение, пассажирский салон и др.);</w:t>
      </w:r>
    </w:p>
    <w:p w:rsidR="009B03C9" w:rsidRPr="00B25593" w:rsidRDefault="009B03C9" w:rsidP="009B03C9">
      <w:pPr>
        <w:keepLine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lastRenderedPageBreak/>
        <w:t>разработать и согласовать с классификационным обществом проектную документацию по оснащению маломерного судна инженерно-техническими средствами обеспечения транспортной безопасности, оснастить маломерное судно вышеуказанными средствами видеонаблюдения, устройствами блокировки несанкционированного проникновения на (в) критические элементы, а также техническими средствами досмотра для выявления предметов и веществ, ограниченных или запрещенных для перемещения в зону транспортной безопасности и на критические элементы судна;</w:t>
      </w:r>
    </w:p>
    <w:p w:rsidR="009B03C9" w:rsidRPr="00B25593" w:rsidRDefault="009B03C9" w:rsidP="009B03C9">
      <w:pPr>
        <w:keepLine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обеспечить защиту инженерно-технических средств обеспечения транспортной безопасности от несанкционированного доступа к элементам управления, обработки и хранения данных.</w:t>
      </w:r>
    </w:p>
    <w:p w:rsidR="009B03C9" w:rsidRPr="00B25593" w:rsidRDefault="00695170" w:rsidP="009B03C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П</w:t>
      </w:r>
      <w:r w:rsidR="00694A38" w:rsidRPr="00B25593">
        <w:rPr>
          <w:rFonts w:ascii="Times New Roman" w:hAnsi="Times New Roman"/>
          <w:sz w:val="28"/>
          <w:szCs w:val="28"/>
        </w:rPr>
        <w:t xml:space="preserve">еречисленные дополнительные мероприятия </w:t>
      </w:r>
      <w:r w:rsidRPr="00B25593">
        <w:rPr>
          <w:rFonts w:ascii="Times New Roman" w:hAnsi="Times New Roman"/>
          <w:sz w:val="28"/>
          <w:szCs w:val="28"/>
        </w:rPr>
        <w:t xml:space="preserve">по стоимости </w:t>
      </w:r>
      <w:r w:rsidR="00694A38" w:rsidRPr="00B25593">
        <w:rPr>
          <w:rFonts w:ascii="Times New Roman" w:hAnsi="Times New Roman"/>
          <w:sz w:val="28"/>
          <w:szCs w:val="28"/>
        </w:rPr>
        <w:t>соизмеримы с существующими эксплуатационными расходами</w:t>
      </w:r>
      <w:r w:rsidR="0093561E" w:rsidRPr="00B25593">
        <w:rPr>
          <w:rFonts w:ascii="Times New Roman" w:hAnsi="Times New Roman"/>
          <w:sz w:val="28"/>
          <w:szCs w:val="28"/>
        </w:rPr>
        <w:t xml:space="preserve"> каждого маломерного судна</w:t>
      </w:r>
      <w:r w:rsidR="00A25AFC" w:rsidRPr="00B25593">
        <w:rPr>
          <w:rFonts w:ascii="Times New Roman" w:hAnsi="Times New Roman"/>
          <w:sz w:val="28"/>
          <w:szCs w:val="28"/>
        </w:rPr>
        <w:t xml:space="preserve"> и составят около 4 000 </w:t>
      </w:r>
      <w:proofErr w:type="spellStart"/>
      <w:r w:rsidR="00A25AFC" w:rsidRPr="00B25593">
        <w:rPr>
          <w:rFonts w:ascii="Times New Roman" w:hAnsi="Times New Roman"/>
          <w:sz w:val="28"/>
          <w:szCs w:val="28"/>
        </w:rPr>
        <w:t>000</w:t>
      </w:r>
      <w:proofErr w:type="spellEnd"/>
      <w:r w:rsidR="00A25AFC" w:rsidRPr="00B25593">
        <w:rPr>
          <w:rFonts w:ascii="Times New Roman" w:hAnsi="Times New Roman"/>
          <w:sz w:val="28"/>
          <w:szCs w:val="28"/>
        </w:rPr>
        <w:t xml:space="preserve"> руб. единовременного вложения для выполнения вышеперечисленных мероприятий и порядка 2 0000 000 руб. ежегодно</w:t>
      </w:r>
      <w:r w:rsidR="00694A38" w:rsidRPr="00B25593">
        <w:rPr>
          <w:rFonts w:ascii="Times New Roman" w:hAnsi="Times New Roman"/>
          <w:sz w:val="28"/>
          <w:szCs w:val="28"/>
        </w:rPr>
        <w:t>, что потребует существенного повышения цен (тарифов) на услуги, оказываемые с использованием маломерных судов</w:t>
      </w:r>
      <w:r w:rsidR="0093561E" w:rsidRPr="00B25593">
        <w:rPr>
          <w:rFonts w:ascii="Times New Roman" w:hAnsi="Times New Roman"/>
          <w:sz w:val="28"/>
          <w:szCs w:val="28"/>
        </w:rPr>
        <w:t xml:space="preserve"> в морских портах.</w:t>
      </w:r>
    </w:p>
    <w:p w:rsidR="0065693A" w:rsidRPr="00B25593" w:rsidRDefault="0065693A" w:rsidP="003E7A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Как следует из классификации маломерных судов по назначению они, как правило, не используются для перевозки грузов повышенной опасности.</w:t>
      </w:r>
    </w:p>
    <w:p w:rsidR="0052261F" w:rsidRPr="00B25593" w:rsidRDefault="0065693A" w:rsidP="002D017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Исходя из критериев возможного ущерба в результате совершения актов незаконного вмешательства и маломерные, и прогулочные, и спортивные парусные суда по возможным людским, материальным и экологическим потерям</w:t>
      </w:r>
      <w:r w:rsidR="00C77661" w:rsidRPr="00B25593">
        <w:rPr>
          <w:rFonts w:ascii="Times New Roman" w:hAnsi="Times New Roman"/>
          <w:sz w:val="28"/>
          <w:szCs w:val="28"/>
        </w:rPr>
        <w:t xml:space="preserve"> имеют практически одинаковые характеристики</w:t>
      </w:r>
      <w:r w:rsidRPr="00B25593">
        <w:rPr>
          <w:rFonts w:ascii="Times New Roman" w:hAnsi="Times New Roman"/>
          <w:sz w:val="28"/>
          <w:szCs w:val="28"/>
        </w:rPr>
        <w:t xml:space="preserve">. </w:t>
      </w:r>
      <w:r w:rsidR="00C77661" w:rsidRPr="00B25593">
        <w:rPr>
          <w:rFonts w:ascii="Times New Roman" w:hAnsi="Times New Roman"/>
          <w:sz w:val="28"/>
          <w:szCs w:val="28"/>
        </w:rPr>
        <w:t>М</w:t>
      </w:r>
      <w:r w:rsidRPr="00B25593">
        <w:rPr>
          <w:rFonts w:ascii="Times New Roman" w:hAnsi="Times New Roman"/>
          <w:sz w:val="28"/>
          <w:szCs w:val="28"/>
        </w:rPr>
        <w:t xml:space="preserve">еждународная и национальная статистика свидетельствует о достаточно низком уровне совершения актов незаконного вмешательства в деятельность </w:t>
      </w:r>
      <w:r w:rsidR="00F6351C" w:rsidRPr="00B25593">
        <w:rPr>
          <w:rFonts w:ascii="Times New Roman" w:hAnsi="Times New Roman"/>
          <w:sz w:val="28"/>
          <w:szCs w:val="28"/>
        </w:rPr>
        <w:t>пассажирских и грузовых судов валовой вместимостью менее 500 и</w:t>
      </w:r>
      <w:r w:rsidR="002D017E" w:rsidRPr="00B25593">
        <w:rPr>
          <w:rFonts w:ascii="Times New Roman" w:hAnsi="Times New Roman"/>
          <w:sz w:val="28"/>
          <w:szCs w:val="28"/>
        </w:rPr>
        <w:t>,</w:t>
      </w:r>
      <w:r w:rsidR="00F6351C" w:rsidRPr="00B25593">
        <w:rPr>
          <w:rFonts w:ascii="Times New Roman" w:hAnsi="Times New Roman"/>
          <w:sz w:val="28"/>
          <w:szCs w:val="28"/>
        </w:rPr>
        <w:t xml:space="preserve"> тем более</w:t>
      </w:r>
      <w:r w:rsidR="002D017E" w:rsidRPr="00B25593">
        <w:rPr>
          <w:rFonts w:ascii="Times New Roman" w:hAnsi="Times New Roman"/>
          <w:sz w:val="28"/>
          <w:szCs w:val="28"/>
        </w:rPr>
        <w:t>,</w:t>
      </w:r>
      <w:r w:rsidR="00F6351C" w:rsidRPr="00B25593">
        <w:rPr>
          <w:rFonts w:ascii="Times New Roman" w:hAnsi="Times New Roman"/>
          <w:sz w:val="28"/>
          <w:szCs w:val="28"/>
        </w:rPr>
        <w:t xml:space="preserve"> </w:t>
      </w:r>
      <w:r w:rsidRPr="00B25593">
        <w:rPr>
          <w:rFonts w:ascii="Times New Roman" w:hAnsi="Times New Roman"/>
          <w:sz w:val="28"/>
          <w:szCs w:val="28"/>
        </w:rPr>
        <w:t xml:space="preserve">маломерных судов, используемых в коммерческих целях. Причины этого очевидны: незначительные людские и экологические потери, </w:t>
      </w:r>
      <w:r w:rsidRPr="00B25593">
        <w:rPr>
          <w:rFonts w:ascii="Times New Roman" w:hAnsi="Times New Roman"/>
          <w:sz w:val="28"/>
          <w:szCs w:val="28"/>
        </w:rPr>
        <w:lastRenderedPageBreak/>
        <w:t>незначительны</w:t>
      </w:r>
      <w:r w:rsidR="00C77661" w:rsidRPr="00B25593">
        <w:rPr>
          <w:rFonts w:ascii="Times New Roman" w:hAnsi="Times New Roman"/>
          <w:sz w:val="28"/>
          <w:szCs w:val="28"/>
        </w:rPr>
        <w:t>е</w:t>
      </w:r>
      <w:r w:rsidRPr="00B25593">
        <w:rPr>
          <w:rFonts w:ascii="Times New Roman" w:hAnsi="Times New Roman"/>
          <w:sz w:val="28"/>
          <w:szCs w:val="28"/>
        </w:rPr>
        <w:t xml:space="preserve"> материальный ущерб, </w:t>
      </w:r>
      <w:r w:rsidR="0052261F" w:rsidRPr="00B25593">
        <w:rPr>
          <w:rFonts w:ascii="Times New Roman" w:hAnsi="Times New Roman"/>
          <w:sz w:val="28"/>
          <w:szCs w:val="28"/>
        </w:rPr>
        <w:t xml:space="preserve">прогнозируемый </w:t>
      </w:r>
      <w:r w:rsidRPr="00B25593">
        <w:rPr>
          <w:rFonts w:ascii="Times New Roman" w:hAnsi="Times New Roman"/>
          <w:sz w:val="28"/>
          <w:szCs w:val="28"/>
        </w:rPr>
        <w:t xml:space="preserve">политический и общественный резонанс, а также </w:t>
      </w:r>
      <w:r w:rsidR="00C77661" w:rsidRPr="00B25593">
        <w:rPr>
          <w:rFonts w:ascii="Times New Roman" w:hAnsi="Times New Roman"/>
          <w:sz w:val="28"/>
          <w:szCs w:val="28"/>
        </w:rPr>
        <w:t>существенные</w:t>
      </w:r>
      <w:r w:rsidRPr="00B25593">
        <w:rPr>
          <w:rFonts w:ascii="Times New Roman" w:hAnsi="Times New Roman"/>
          <w:sz w:val="28"/>
          <w:szCs w:val="28"/>
        </w:rPr>
        <w:t xml:space="preserve"> трудности в реализации актов незаконного вмешательства</w:t>
      </w:r>
      <w:r w:rsidR="0052261F" w:rsidRPr="00B25593">
        <w:rPr>
          <w:rFonts w:ascii="Times New Roman" w:hAnsi="Times New Roman"/>
          <w:sz w:val="28"/>
          <w:szCs w:val="28"/>
        </w:rPr>
        <w:t>,</w:t>
      </w:r>
      <w:r w:rsidRPr="00B25593">
        <w:rPr>
          <w:rFonts w:ascii="Times New Roman" w:hAnsi="Times New Roman"/>
          <w:sz w:val="28"/>
          <w:szCs w:val="28"/>
        </w:rPr>
        <w:t xml:space="preserve"> </w:t>
      </w:r>
      <w:r w:rsidR="0052261F" w:rsidRPr="00B25593">
        <w:rPr>
          <w:rFonts w:ascii="Times New Roman" w:hAnsi="Times New Roman"/>
          <w:sz w:val="28"/>
          <w:szCs w:val="28"/>
        </w:rPr>
        <w:t xml:space="preserve">в том числе террористических актов, </w:t>
      </w:r>
      <w:r w:rsidRPr="00B25593">
        <w:rPr>
          <w:rFonts w:ascii="Times New Roman" w:hAnsi="Times New Roman"/>
          <w:sz w:val="28"/>
          <w:szCs w:val="28"/>
        </w:rPr>
        <w:t>на маломерных судах по сравнению с другими видами транспорта</w:t>
      </w:r>
      <w:r w:rsidR="0052261F" w:rsidRPr="00B25593">
        <w:rPr>
          <w:rFonts w:ascii="Times New Roman" w:hAnsi="Times New Roman"/>
          <w:sz w:val="28"/>
          <w:szCs w:val="28"/>
        </w:rPr>
        <w:t xml:space="preserve"> (самолеты, поезда, автобусы, троллейбусы и метро).</w:t>
      </w:r>
    </w:p>
    <w:p w:rsidR="0065693A" w:rsidRPr="00B25593" w:rsidRDefault="0065693A" w:rsidP="003E7A0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 xml:space="preserve">Практическая реализация требований по обеспечению транспортной безопасности на маломерных судах трудновыполнима </w:t>
      </w:r>
      <w:r w:rsidR="0052261F" w:rsidRPr="00B25593">
        <w:rPr>
          <w:rFonts w:ascii="Times New Roman" w:hAnsi="Times New Roman"/>
          <w:sz w:val="28"/>
          <w:szCs w:val="28"/>
        </w:rPr>
        <w:t xml:space="preserve">и лишена здравого смысла </w:t>
      </w:r>
      <w:r w:rsidRPr="00B25593">
        <w:rPr>
          <w:rFonts w:ascii="Times New Roman" w:hAnsi="Times New Roman"/>
          <w:sz w:val="28"/>
          <w:szCs w:val="28"/>
        </w:rPr>
        <w:t>по следующим причинам:</w:t>
      </w:r>
    </w:p>
    <w:p w:rsidR="0065693A" w:rsidRPr="00B25593" w:rsidRDefault="0065693A" w:rsidP="003E7A0D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 xml:space="preserve">малочисленность экипажа (как правило – один судоводитель, он же </w:t>
      </w:r>
      <w:r w:rsidR="0052261F" w:rsidRPr="00B25593">
        <w:rPr>
          <w:rFonts w:ascii="Times New Roman" w:hAnsi="Times New Roman"/>
          <w:sz w:val="28"/>
          <w:szCs w:val="28"/>
        </w:rPr>
        <w:t xml:space="preserve">рулевой </w:t>
      </w:r>
      <w:r w:rsidRPr="00B25593">
        <w:rPr>
          <w:rFonts w:ascii="Times New Roman" w:hAnsi="Times New Roman"/>
          <w:sz w:val="28"/>
          <w:szCs w:val="28"/>
        </w:rPr>
        <w:t>и механик судна), который не имеет возможности выполнять дополнительные функции, связанные с обеспечением транспортной безопасности как во время рейса, так и на берегу;</w:t>
      </w:r>
    </w:p>
    <w:p w:rsidR="0065693A" w:rsidRPr="00B25593" w:rsidRDefault="0065693A" w:rsidP="003E7A0D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организационные, технические и финансовые проблемы, связанные с привлечением и размещением на судне дополнительного персонала</w:t>
      </w:r>
      <w:r w:rsidR="0052261F" w:rsidRPr="00B25593">
        <w:rPr>
          <w:rFonts w:ascii="Times New Roman" w:hAnsi="Times New Roman"/>
          <w:sz w:val="28"/>
          <w:szCs w:val="28"/>
        </w:rPr>
        <w:t>,</w:t>
      </w:r>
      <w:r w:rsidRPr="00B25593">
        <w:rPr>
          <w:rFonts w:ascii="Times New Roman" w:hAnsi="Times New Roman"/>
          <w:sz w:val="28"/>
          <w:szCs w:val="28"/>
        </w:rPr>
        <w:t xml:space="preserve"> круглосуточно выполняющего функции, непосредственно связанные с обеспечением транспортной безопасности в повседневных условиях и, тем более, наращивания сил и средств обеспечения транспортной безопасности при повышении уровней транспортной безопасности;</w:t>
      </w:r>
    </w:p>
    <w:p w:rsidR="0065693A" w:rsidRPr="00B25593" w:rsidRDefault="0065693A" w:rsidP="003E7A0D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технические проблемы, связанные с размещением и/или обеспечением непрерывного (круглосуточного) функционирования инженерно-технических систем (средств) обеспечения транспортной безопасности на маломерных судах (отсутствие необходимых энергетических мощностей);</w:t>
      </w:r>
    </w:p>
    <w:p w:rsidR="0052261F" w:rsidRPr="00B25593" w:rsidRDefault="0052261F" w:rsidP="0052261F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дисбаланс, связанный с низкой рентабельностью производственной деятельности маломерных судов, используемых в коммерческих целях, по отношению к затратам юридических лиц, в том числе государственных организаций, на обеспечение транспортной безопасности;</w:t>
      </w:r>
    </w:p>
    <w:p w:rsidR="0065693A" w:rsidRPr="00B25593" w:rsidRDefault="0065693A" w:rsidP="00F6351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 xml:space="preserve">существующие противоречия в законодательстве в области транспортной безопасности </w:t>
      </w:r>
      <w:r w:rsidR="0098495A" w:rsidRPr="00B25593">
        <w:rPr>
          <w:rFonts w:ascii="Times New Roman" w:hAnsi="Times New Roman"/>
          <w:sz w:val="28"/>
          <w:szCs w:val="28"/>
        </w:rPr>
        <w:t xml:space="preserve">(например, в соответствии с требованиями ст. 4 Федерального закона «О транспортной безопасности» субъект транспортной инфраструктуры, перевозчик вправе возлагать на персонал (экипаж) </w:t>
      </w:r>
      <w:r w:rsidR="0098495A" w:rsidRPr="00B25593">
        <w:rPr>
          <w:rFonts w:ascii="Times New Roman" w:hAnsi="Times New Roman"/>
          <w:sz w:val="28"/>
          <w:szCs w:val="28"/>
        </w:rPr>
        <w:lastRenderedPageBreak/>
        <w:t xml:space="preserve">транспортных средств обязанности по обеспечению транспортной безопасности транспортного средства в объеме, не препятствующем исполнению служебных обязанностей персонала, связанных с обеспечением безопасности перевозки) </w:t>
      </w:r>
      <w:r w:rsidRPr="00B25593">
        <w:rPr>
          <w:rFonts w:ascii="Times New Roman" w:hAnsi="Times New Roman"/>
          <w:sz w:val="28"/>
          <w:szCs w:val="28"/>
        </w:rPr>
        <w:t xml:space="preserve">и других законодательных и нормативных правовых актах Российской Федерации, касающиеся прав и обязанностей физических лиц (отнесены к субъектам транспортной инфраструктуры), являющихся собственниками маломерных судов или использующих их на ином законном основании, в том числе катеров, яхт, моторных лодок, </w:t>
      </w:r>
      <w:proofErr w:type="spellStart"/>
      <w:r w:rsidRPr="00B25593">
        <w:rPr>
          <w:rFonts w:ascii="Times New Roman" w:hAnsi="Times New Roman"/>
          <w:sz w:val="28"/>
          <w:szCs w:val="28"/>
        </w:rPr>
        <w:t>гидроциклов</w:t>
      </w:r>
      <w:proofErr w:type="spellEnd"/>
      <w:r w:rsidRPr="00B25593">
        <w:rPr>
          <w:rFonts w:ascii="Times New Roman" w:hAnsi="Times New Roman"/>
          <w:sz w:val="28"/>
          <w:szCs w:val="28"/>
        </w:rPr>
        <w:t xml:space="preserve"> и т.д.</w:t>
      </w:r>
    </w:p>
    <w:p w:rsidR="0098495A" w:rsidRPr="00B25593" w:rsidRDefault="0098495A" w:rsidP="0098495A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Необоснованность внесения изменений</w:t>
      </w:r>
      <w:r w:rsidRPr="00B25593">
        <w:rPr>
          <w:rFonts w:ascii="Times New Roman" w:hAnsi="Times New Roman"/>
          <w:i/>
          <w:sz w:val="28"/>
          <w:szCs w:val="28"/>
        </w:rPr>
        <w:t xml:space="preserve"> </w:t>
      </w:r>
      <w:r w:rsidRPr="00B25593">
        <w:rPr>
          <w:rFonts w:ascii="Times New Roman" w:hAnsi="Times New Roman"/>
          <w:sz w:val="28"/>
          <w:szCs w:val="28"/>
        </w:rPr>
        <w:t>Федеральным законом от 03.02.2014 № 15-ФЗ в Федеральный закон от 09.02.2007 № 16-ФЗ «О транспортной безопасности», практика применения указанных изменений, а также существующие противоречия и несоответствия национального законодательства в отношении маломерных судов международным требованиям позволяют говорить о возможно</w:t>
      </w:r>
      <w:r w:rsidR="001F5352" w:rsidRPr="00B25593">
        <w:rPr>
          <w:rFonts w:ascii="Times New Roman" w:hAnsi="Times New Roman"/>
          <w:sz w:val="28"/>
          <w:szCs w:val="28"/>
        </w:rPr>
        <w:t>м</w:t>
      </w:r>
      <w:r w:rsidRPr="00B25593">
        <w:rPr>
          <w:rFonts w:ascii="Times New Roman" w:hAnsi="Times New Roman"/>
          <w:sz w:val="28"/>
          <w:szCs w:val="28"/>
        </w:rPr>
        <w:t xml:space="preserve"> </w:t>
      </w:r>
      <w:r w:rsidR="001F5352" w:rsidRPr="00B25593">
        <w:rPr>
          <w:rFonts w:ascii="Times New Roman" w:hAnsi="Times New Roman"/>
          <w:sz w:val="28"/>
          <w:szCs w:val="28"/>
        </w:rPr>
        <w:t xml:space="preserve">применении </w:t>
      </w:r>
      <w:r w:rsidRPr="00B25593">
        <w:rPr>
          <w:rFonts w:ascii="Times New Roman" w:hAnsi="Times New Roman"/>
          <w:sz w:val="28"/>
          <w:szCs w:val="28"/>
        </w:rPr>
        <w:t>введенных норм</w:t>
      </w:r>
      <w:r w:rsidR="001F5352" w:rsidRPr="00B25593">
        <w:rPr>
          <w:rFonts w:ascii="Times New Roman" w:hAnsi="Times New Roman"/>
          <w:sz w:val="28"/>
          <w:szCs w:val="28"/>
        </w:rPr>
        <w:t xml:space="preserve"> в коррупционных целях</w:t>
      </w:r>
      <w:r w:rsidRPr="00B25593">
        <w:rPr>
          <w:rFonts w:ascii="Times New Roman" w:hAnsi="Times New Roman"/>
          <w:sz w:val="28"/>
          <w:szCs w:val="28"/>
        </w:rPr>
        <w:t>.</w:t>
      </w:r>
    </w:p>
    <w:p w:rsidR="00F6351C" w:rsidRPr="00B25593" w:rsidRDefault="00F6351C" w:rsidP="00F6351C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Учитывая вышеизложенное, а также актуальность соблюдения принципа интеграции в международные системы безопасности, закрепленного в ст. 3 Федерального закона «О транспортной безопасности», законопроектом предлагается исключить все типы маломерных судов, в том числе используемых в коммерческих целях, из перечня транспортных средств, попадающих под действие Федерального закона «О транспортной безопасности».</w:t>
      </w:r>
    </w:p>
    <w:p w:rsidR="0065693A" w:rsidRPr="00B25593" w:rsidRDefault="0065693A" w:rsidP="00E35307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25593">
        <w:rPr>
          <w:rFonts w:ascii="Times New Roman" w:hAnsi="Times New Roman"/>
          <w:sz w:val="28"/>
          <w:szCs w:val="28"/>
        </w:rPr>
        <w:t>Принятие предлагаемого законопроекта</w:t>
      </w:r>
      <w:r w:rsidRPr="00B25593">
        <w:rPr>
          <w:rFonts w:ascii="Times New Roman" w:hAnsi="Times New Roman"/>
          <w:bCs/>
          <w:sz w:val="28"/>
          <w:szCs w:val="28"/>
        </w:rPr>
        <w:t xml:space="preserve"> </w:t>
      </w:r>
      <w:r w:rsidRPr="00B25593">
        <w:rPr>
          <w:rFonts w:ascii="Times New Roman" w:hAnsi="Times New Roman"/>
          <w:sz w:val="28"/>
          <w:szCs w:val="28"/>
        </w:rPr>
        <w:t>не повлечет расходов, покрываемых за счет федерального бюджета.</w:t>
      </w:r>
    </w:p>
    <w:sectPr w:rsidR="0065693A" w:rsidRPr="00B25593" w:rsidSect="00AC19F9">
      <w:footerReference w:type="default" r:id="rId7"/>
      <w:pgSz w:w="11906" w:h="16838"/>
      <w:pgMar w:top="1134" w:right="850" w:bottom="993" w:left="1701" w:header="708" w:footer="4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5A" w:rsidRDefault="00AE745A" w:rsidP="0065693A">
      <w:pPr>
        <w:spacing w:after="0" w:line="240" w:lineRule="auto"/>
      </w:pPr>
      <w:r>
        <w:separator/>
      </w:r>
    </w:p>
  </w:endnote>
  <w:endnote w:type="continuationSeparator" w:id="0">
    <w:p w:rsidR="00AE745A" w:rsidRDefault="00AE745A" w:rsidP="0065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F9" w:rsidRDefault="00AA2ADD">
    <w:pPr>
      <w:pStyle w:val="a5"/>
      <w:jc w:val="right"/>
    </w:pPr>
    <w:fldSimple w:instr=" PAGE   \* MERGEFORMAT ">
      <w:r w:rsidR="00B25593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5A" w:rsidRDefault="00AE745A" w:rsidP="0065693A">
      <w:pPr>
        <w:spacing w:after="0" w:line="240" w:lineRule="auto"/>
      </w:pPr>
      <w:r>
        <w:separator/>
      </w:r>
    </w:p>
  </w:footnote>
  <w:footnote w:type="continuationSeparator" w:id="0">
    <w:p w:rsidR="00AE745A" w:rsidRDefault="00AE745A" w:rsidP="0065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61F"/>
    <w:rsid w:val="00043302"/>
    <w:rsid w:val="0013577C"/>
    <w:rsid w:val="00151607"/>
    <w:rsid w:val="001F5352"/>
    <w:rsid w:val="0029168F"/>
    <w:rsid w:val="00292D0C"/>
    <w:rsid w:val="002D017E"/>
    <w:rsid w:val="003A4564"/>
    <w:rsid w:val="003A5A98"/>
    <w:rsid w:val="003D0B53"/>
    <w:rsid w:val="003E7A0D"/>
    <w:rsid w:val="0042649A"/>
    <w:rsid w:val="00431CAA"/>
    <w:rsid w:val="004A261F"/>
    <w:rsid w:val="004E71AB"/>
    <w:rsid w:val="00511DA7"/>
    <w:rsid w:val="0052261F"/>
    <w:rsid w:val="0052280A"/>
    <w:rsid w:val="00533F5F"/>
    <w:rsid w:val="005719AB"/>
    <w:rsid w:val="00597F38"/>
    <w:rsid w:val="006400F1"/>
    <w:rsid w:val="0065693A"/>
    <w:rsid w:val="006606D1"/>
    <w:rsid w:val="00685C1D"/>
    <w:rsid w:val="00694A38"/>
    <w:rsid w:val="00695170"/>
    <w:rsid w:val="00794F26"/>
    <w:rsid w:val="007E6D36"/>
    <w:rsid w:val="007F67DD"/>
    <w:rsid w:val="00825DA9"/>
    <w:rsid w:val="008F3C61"/>
    <w:rsid w:val="0093561E"/>
    <w:rsid w:val="009458BF"/>
    <w:rsid w:val="0098495A"/>
    <w:rsid w:val="009B03C9"/>
    <w:rsid w:val="00A25AFC"/>
    <w:rsid w:val="00AA2ADD"/>
    <w:rsid w:val="00AC19F9"/>
    <w:rsid w:val="00AE745A"/>
    <w:rsid w:val="00AF495D"/>
    <w:rsid w:val="00B25593"/>
    <w:rsid w:val="00B5432B"/>
    <w:rsid w:val="00C335CE"/>
    <w:rsid w:val="00C40741"/>
    <w:rsid w:val="00C77661"/>
    <w:rsid w:val="00CC7136"/>
    <w:rsid w:val="00D11CF8"/>
    <w:rsid w:val="00E35307"/>
    <w:rsid w:val="00E740E9"/>
    <w:rsid w:val="00EC670A"/>
    <w:rsid w:val="00ED579E"/>
    <w:rsid w:val="00F272A5"/>
    <w:rsid w:val="00F6351C"/>
    <w:rsid w:val="00F9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m">
    <w:name w:val="namem"/>
    <w:basedOn w:val="a0"/>
    <w:rsid w:val="0065693A"/>
  </w:style>
  <w:style w:type="paragraph" w:styleId="a3">
    <w:name w:val="header"/>
    <w:basedOn w:val="a"/>
    <w:link w:val="a4"/>
    <w:uiPriority w:val="99"/>
    <w:semiHidden/>
    <w:unhideWhenUsed/>
    <w:rsid w:val="006569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693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569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693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14F9-E377-4FD3-9426-47FD0C4D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ПК</cp:lastModifiedBy>
  <cp:revision>4</cp:revision>
  <dcterms:created xsi:type="dcterms:W3CDTF">2014-12-16T08:22:00Z</dcterms:created>
  <dcterms:modified xsi:type="dcterms:W3CDTF">2014-12-16T08:30:00Z</dcterms:modified>
</cp:coreProperties>
</file>